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67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>Інформація про структуру власності приватного акціонерного товариства (як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що таким товариством не здійснювалася публічна пропозиція цінних паперів), 100 відсотків акцій якого прямо або опосередковано належать одній особі, крім товариства, 100 відсотків акцій якого прямо або опосередковано належать державі</w:t>
      </w:r>
    </w:p>
    <w:p w:rsidR="00000000" w:rsidRDefault="00967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3500"/>
        <w:gridCol w:w="1500"/>
        <w:gridCol w:w="1500"/>
        <w:gridCol w:w="1500"/>
        <w:gridCol w:w="2500"/>
        <w:gridCol w:w="1500"/>
        <w:gridCol w:w="2000"/>
      </w:tblGrid>
      <w:tr w:rsidR="00000000" w:rsidRPr="009676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962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9676CB" w:rsidRDefault="0096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676C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Структура власності пр</w:t>
            </w:r>
            <w:r w:rsidRPr="009676C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иватного акціонерного товариства (ПРИВАТНЕ АКЦІОНЕРНЕ ТОВАРИСТВО «МЕНА ПАК», ідентифікаційний код 00383260, публічна пропозиція цінних паперів не здійснювалася), 100 відсотків акцій якого прямо або опосередковано належать одній особі (далі - Товариство), с</w:t>
            </w:r>
            <w:r w:rsidRPr="009676C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таном на 21.04.2020 року</w:t>
            </w:r>
          </w:p>
        </w:tc>
      </w:tr>
      <w:tr w:rsidR="00000000" w:rsidRPr="009676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676CB" w:rsidRDefault="0096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676C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3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676CB" w:rsidRDefault="0096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676C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Особа, якій прямо або опосередковано належить 100% акцій Товариства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676CB" w:rsidRDefault="0096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676C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Участь особи в Товаристві, %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676CB" w:rsidRDefault="0096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676C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Акціонери Товариства, через яких особа опосередковано володіє 100% акцій Товариства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676CB" w:rsidRDefault="0096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676C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Відсоток володіння акціонерами акціями Товариства, %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9676CB" w:rsidRDefault="0096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676C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Кінцевий бенефіціарний власник (контролер) особи (для юридичних осіб)</w:t>
            </w:r>
          </w:p>
        </w:tc>
      </w:tr>
      <w:tr w:rsidR="00000000" w:rsidRPr="009676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676CB" w:rsidRDefault="0096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676CB" w:rsidRDefault="0096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676CB" w:rsidRDefault="0096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676C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пряма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676CB" w:rsidRDefault="0096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676C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опосередкована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676CB" w:rsidRDefault="0096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676C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сукупна</w:t>
            </w:r>
          </w:p>
        </w:tc>
        <w:tc>
          <w:tcPr>
            <w:tcW w:w="2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676CB" w:rsidRDefault="0096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676CB" w:rsidRDefault="0096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9676CB" w:rsidRDefault="0096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000000" w:rsidRPr="009676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676CB" w:rsidRDefault="0096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76C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676CB" w:rsidRDefault="0096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76C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676CB" w:rsidRDefault="0096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76C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676CB" w:rsidRDefault="0096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76C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676CB" w:rsidRDefault="0096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76C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676CB" w:rsidRDefault="0096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76C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676CB" w:rsidRDefault="0096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76CB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9676CB" w:rsidRDefault="0096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76CB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</w:tr>
      <w:tr w:rsidR="00000000" w:rsidRPr="009676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676CB" w:rsidRDefault="0096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76C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676CB" w:rsidRDefault="0096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76CB">
              <w:rPr>
                <w:rFonts w:ascii="Times New Roman CYR" w:hAnsi="Times New Roman CYR" w:cs="Times New Roman CYR"/>
                <w:sz w:val="20"/>
                <w:szCs w:val="20"/>
              </w:rPr>
              <w:t>АКЦIОНЕРНЕ ТОВАРИСТВО "ГРIГЕО КЛАЙПЕДА" /AB «GRIGEO CLAIPEDА», 141011268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676CB" w:rsidRDefault="0096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76CB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676CB" w:rsidRDefault="0096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76CB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676CB" w:rsidRDefault="0096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76CB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676CB" w:rsidRDefault="0096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676CB" w:rsidRDefault="0096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9676CB" w:rsidRDefault="0096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76CB">
              <w:rPr>
                <w:rFonts w:ascii="Times New Roman CYR" w:hAnsi="Times New Roman CYR" w:cs="Times New Roman CYR"/>
                <w:sz w:val="20"/>
                <w:szCs w:val="20"/>
              </w:rPr>
              <w:t>Гінтаутас Пангоніс, Литва, м. Вільнюс, вул. Рукелишкю,№21, 27/03/1961 р.н.Gintautas Pangonis, Lithuania, Vilnius, Rukeliskiu Str, №21,27/03/1961 year of birth</w:t>
            </w:r>
          </w:p>
        </w:tc>
      </w:tr>
    </w:tbl>
    <w:p w:rsidR="009676CB" w:rsidRDefault="009676CB"/>
    <w:sectPr w:rsidR="009676CB">
      <w:footerReference w:type="default" r:id="rId6"/>
      <w:pgSz w:w="16838" w:h="11906" w:orient="landscape"/>
      <w:pgMar w:top="1000" w:right="1000" w:bottom="1000" w:left="1400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CB" w:rsidRDefault="009676CB">
      <w:pPr>
        <w:spacing w:after="0" w:line="240" w:lineRule="auto"/>
      </w:pPr>
      <w:r>
        <w:separator/>
      </w:r>
    </w:p>
  </w:endnote>
  <w:endnote w:type="continuationSeparator" w:id="0">
    <w:p w:rsidR="009676CB" w:rsidRDefault="0096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C9" w:rsidRDefault="00D16BC9" w:rsidP="00CC0AAF">
    <w:pPr>
      <w:framePr w:wrap="auto" w:vAnchor="text" w:hAnchor="margin" w:xAlign="right" w:y="1"/>
      <w:tabs>
        <w:tab w:val="center" w:pos="4677"/>
        <w:tab w:val="right" w:pos="9355"/>
      </w:tabs>
      <w:spacing w:after="0" w:line="240" w:lineRule="auto"/>
      <w:rPr>
        <w:rFonts w:ascii="Times New Roman CYR" w:hAnsi="Times New Roman CYR" w:cs="Times New Roman CYR"/>
        <w:sz w:val="24"/>
        <w:szCs w:val="24"/>
        <w:lang w:val="ru-RU" w:eastAsia="ru-RU"/>
      </w:rPr>
    </w:pPr>
    <w:r>
      <w:rPr>
        <w:rFonts w:ascii="Times New Roman CYR" w:hAnsi="Times New Roman CYR" w:cs="Times New Roman CYR"/>
        <w:sz w:val="24"/>
        <w:szCs w:val="24"/>
        <w:lang w:val="ru-RU" w:eastAsia="ru-RU"/>
      </w:rPr>
      <w:fldChar w:fldCharType="begin"/>
    </w:r>
    <w:r>
      <w:rPr>
        <w:rFonts w:ascii="Times New Roman CYR" w:hAnsi="Times New Roman CYR" w:cs="Times New Roman CYR"/>
        <w:sz w:val="24"/>
        <w:szCs w:val="24"/>
        <w:lang w:val="ru-RU" w:eastAsia="ru-RU"/>
      </w:rPr>
      <w:instrText xml:space="preserve">PAGE  </w:instrText>
    </w:r>
    <w:r>
      <w:rPr>
        <w:rFonts w:ascii="Times New Roman CYR" w:hAnsi="Times New Roman CYR" w:cs="Times New Roman CYR"/>
        <w:sz w:val="24"/>
        <w:szCs w:val="24"/>
        <w:lang w:val="ru-RU" w:eastAsia="ru-RU"/>
      </w:rPr>
      <w:fldChar w:fldCharType="separate"/>
    </w:r>
    <w:r w:rsidR="00951F4B">
      <w:rPr>
        <w:rFonts w:ascii="Times New Roman CYR" w:hAnsi="Times New Roman CYR" w:cs="Times New Roman CYR"/>
        <w:noProof/>
        <w:sz w:val="24"/>
        <w:szCs w:val="24"/>
        <w:lang w:val="ru-RU" w:eastAsia="ru-RU"/>
      </w:rPr>
      <w:t>1</w:t>
    </w:r>
    <w:r>
      <w:rPr>
        <w:rFonts w:ascii="Times New Roman CYR" w:hAnsi="Times New Roman CYR" w:cs="Times New Roman CYR"/>
        <w:sz w:val="24"/>
        <w:szCs w:val="24"/>
        <w:lang w:val="ru-RU" w:eastAsia="ru-RU"/>
      </w:rPr>
      <w:fldChar w:fldCharType="end"/>
    </w:r>
  </w:p>
  <w:p w:rsidR="00D16BC9" w:rsidRDefault="00D16BC9" w:rsidP="00D16BC9">
    <w:pPr>
      <w:tabs>
        <w:tab w:val="center" w:pos="4677"/>
        <w:tab w:val="right" w:pos="9355"/>
      </w:tabs>
      <w:spacing w:after="0" w:line="240" w:lineRule="auto"/>
      <w:ind w:right="360"/>
      <w:rPr>
        <w:rFonts w:ascii="Times New Roman CYR" w:hAnsi="Times New Roman CYR" w:cs="Times New Roman CYR"/>
        <w:sz w:val="24"/>
        <w:szCs w:val="24"/>
        <w:lang w:val="ru-RU"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CB" w:rsidRDefault="009676CB">
      <w:pPr>
        <w:spacing w:after="0" w:line="240" w:lineRule="auto"/>
      </w:pPr>
      <w:r>
        <w:separator/>
      </w:r>
    </w:p>
  </w:footnote>
  <w:footnote w:type="continuationSeparator" w:id="0">
    <w:p w:rsidR="009676CB" w:rsidRDefault="00967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F4B"/>
    <w:rsid w:val="00782362"/>
    <w:rsid w:val="00951F4B"/>
    <w:rsid w:val="009676CB"/>
    <w:rsid w:val="00CC0AAF"/>
    <w:rsid w:val="00D1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2020-04-22T08:22:00Z</dcterms:created>
  <dcterms:modified xsi:type="dcterms:W3CDTF">2020-04-22T08:22:00Z</dcterms:modified>
</cp:coreProperties>
</file>